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Normal.0"/>
        <w:rPr>
          <w:rFonts w:ascii="Georgia" w:cs="Georgia" w:hAnsi="Georgia" w:eastAsia="Georgia"/>
          <w:outline w:val="0"/>
          <w:color w:val="000000"/>
          <w:spacing w:val="-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             </w:t>
      </w:r>
      <w:r>
        <w:rPr>
          <w:rFonts w:ascii="Georgia" w:hAnsi="Georgia"/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sz w:val="22"/>
          <w:szCs w:val="22"/>
        </w:rPr>
        <w:drawing xmlns:a="http://schemas.openxmlformats.org/drawingml/2006/main">
          <wp:inline distT="0" distB="0" distL="0" distR="0">
            <wp:extent cx="1085896" cy="840106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96" cy="8401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eorgia" w:cs="Georgia" w:hAnsi="Georgia" w:eastAsia="Georgia"/>
          <w:outline w:val="0"/>
          <w:color w:val="000000"/>
          <w:spacing w:val="-7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                                                  </w:t>
      </w:r>
      <w:r>
        <w:rPr>
          <w:rFonts w:ascii="Georgia" w:cs="Georgia" w:hAnsi="Georgia" w:eastAsia="Georgia"/>
          <w:outline w:val="0"/>
          <w:color w:val="000000"/>
          <w:spacing w:val="-7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1123971" cy="936554"/>
            <wp:effectExtent l="0" t="0" r="0" b="0"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71" cy="9365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ind w:left="720" w:firstLine="720"/>
        <w:rPr>
          <w:rFonts w:ascii="Georgia" w:cs="Georgia" w:hAnsi="Georgia" w:eastAsia="Georgia"/>
          <w:outline w:val="0"/>
          <w:color w:val="000000"/>
          <w:spacing w:val="-7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Georgia" w:cs="Georgia" w:hAnsi="Georgia" w:eastAsia="Georgia"/>
          <w:b w:val="1"/>
          <w:bCs w:val="1"/>
          <w:sz w:val="22"/>
          <w:szCs w:val="22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EAST KENT FEDERATION OF WOMEN</w:t>
      </w:r>
      <w:r>
        <w:rPr>
          <w:rFonts w:ascii="Georgia" w:hAnsi="Georgia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S INSTITUTES</w:t>
      </w:r>
    </w:p>
    <w:p>
      <w:pPr>
        <w:pStyle w:val="Normal.0"/>
        <w:jc w:val="center"/>
        <w:rPr>
          <w:rFonts w:ascii="Georgia" w:cs="Georgia" w:hAnsi="Georgia" w:eastAsia="Georgia"/>
          <w:sz w:val="22"/>
          <w:szCs w:val="22"/>
        </w:rPr>
      </w:pPr>
      <w:r>
        <w:rPr>
          <w:rFonts w:ascii="Georgia" w:hAnsi="Georgia"/>
          <w:sz w:val="22"/>
          <w:szCs w:val="22"/>
          <w:rtl w:val="0"/>
          <w:lang w:val="en-US"/>
        </w:rPr>
        <w:t>Crown House, John Roberts Business Park, Pean Hill, Whitstable, Kent  CT5 3BJ</w:t>
      </w:r>
    </w:p>
    <w:p>
      <w:pPr>
        <w:pStyle w:val="Normal.0"/>
        <w:rPr>
          <w:rFonts w:ascii="Georgia" w:cs="Georgia" w:hAnsi="Georgia" w:eastAsia="Georgia"/>
          <w:sz w:val="22"/>
          <w:szCs w:val="22"/>
        </w:rPr>
      </w:pPr>
      <w:r>
        <w:rPr>
          <w:rFonts w:ascii="Georgia" w:hAnsi="Georgia"/>
          <w:sz w:val="22"/>
          <w:szCs w:val="22"/>
          <w:rtl w:val="0"/>
          <w:lang w:val="en-US"/>
        </w:rPr>
        <w:t xml:space="preserve">Tel: 01227 464106       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"mailto:federation.secretary@eastkentfedwi.org.uk"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federation.secretary@eastkentfedwi.org.uk</w:t>
      </w:r>
      <w:r>
        <w:rPr/>
        <w:fldChar w:fldCharType="end" w:fldLock="0"/>
      </w:r>
      <w:r>
        <w:rPr>
          <w:rFonts w:ascii="Georgia" w:hAnsi="Georgia"/>
          <w:sz w:val="22"/>
          <w:szCs w:val="22"/>
          <w:rtl w:val="0"/>
          <w:lang w:val="en-US"/>
        </w:rPr>
        <w:t xml:space="preserve">      Charity No: 219375</w:t>
      </w:r>
    </w:p>
    <w:p>
      <w:pPr>
        <w:pStyle w:val="Normal.0"/>
        <w:rPr>
          <w:rFonts w:ascii="Georgia" w:cs="Georgia" w:hAnsi="Georgia" w:eastAsia="Georgia"/>
          <w:sz w:val="22"/>
          <w:szCs w:val="22"/>
        </w:rPr>
      </w:pPr>
    </w:p>
    <w:p>
      <w:pPr>
        <w:pStyle w:val="Normal.0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WALK and TALK AT SAMPHIRE HOE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DOVER CT17 9FL (follow signs off of A20)</w:t>
      </w:r>
    </w:p>
    <w:p>
      <w:pPr>
        <w:pStyle w:val="Normal.0"/>
        <w:jc w:val="center"/>
        <w:rPr>
          <w:b w:val="1"/>
          <w:bCs w:val="1"/>
          <w:sz w:val="32"/>
          <w:szCs w:val="32"/>
          <w:u w:val="single"/>
        </w:rPr>
      </w:pPr>
    </w:p>
    <w:p>
      <w:pPr>
        <w:pStyle w:val="Normal.0"/>
        <w:jc w:val="center"/>
        <w:rPr>
          <w:sz w:val="28"/>
          <w:szCs w:val="28"/>
        </w:rPr>
      </w:pPr>
      <w:r>
        <w:rPr>
          <w:b w:val="1"/>
          <w:bCs w:val="1"/>
          <w:sz w:val="32"/>
          <w:szCs w:val="32"/>
          <w:rtl w:val="0"/>
          <w:lang w:val="en-US"/>
        </w:rPr>
        <w:t>Join us for a walk at the beautiful setting of Samphire Hoe</w:t>
      </w: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 30 hectare nature reserve managed by White Cliffs Countryside Partnership.  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There will be a 40 minute talk by the warden about the reserve highlighting the flora &amp; fauna that can be found on the walk</w:t>
      </w:r>
    </w:p>
    <w:p>
      <w:pPr>
        <w:pStyle w:val="Normal.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The circular walk is 2km long and whole walk is wheelchair accessible</w:t>
      </w:r>
    </w:p>
    <w:p>
      <w:pPr>
        <w:pStyle w:val="Normal.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Car Park is </w:t>
      </w:r>
      <w:r>
        <w:rPr>
          <w:sz w:val="22"/>
          <w:szCs w:val="22"/>
          <w:rtl w:val="0"/>
          <w:lang w:val="en-US"/>
        </w:rPr>
        <w:t>£</w:t>
      </w:r>
      <w:r>
        <w:rPr>
          <w:sz w:val="22"/>
          <w:szCs w:val="22"/>
          <w:rtl w:val="0"/>
          <w:lang w:val="en-US"/>
        </w:rPr>
        <w:t xml:space="preserve">1 for two hours or </w:t>
      </w:r>
      <w:r>
        <w:rPr>
          <w:sz w:val="22"/>
          <w:szCs w:val="22"/>
          <w:rtl w:val="0"/>
          <w:lang w:val="en-US"/>
        </w:rPr>
        <w:t>£</w:t>
      </w:r>
      <w:r>
        <w:rPr>
          <w:sz w:val="22"/>
          <w:szCs w:val="22"/>
          <w:rtl w:val="0"/>
          <w:lang w:val="en-US"/>
        </w:rPr>
        <w:t xml:space="preserve">2 all day.  Free parking for those with Disabled Badge </w:t>
      </w:r>
    </w:p>
    <w:p>
      <w:pPr>
        <w:pStyle w:val="Normal.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There is a kiosk for light refreshments and good clean toilets at the venue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sz w:val="28"/>
          <w:szCs w:val="28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Dogs welcome </w:t>
      </w:r>
      <w:r>
        <w:rPr>
          <w:b w:val="1"/>
          <w:bCs w:val="1"/>
          <w:sz w:val="32"/>
          <w:szCs w:val="32"/>
          <w:rtl w:val="0"/>
          <w:lang w:val="en-US"/>
        </w:rPr>
        <w:t>–</w:t>
      </w:r>
      <w:r>
        <w:rPr>
          <w:sz w:val="28"/>
          <w:szCs w:val="28"/>
          <w:rtl w:val="0"/>
          <w:lang w:val="en-US"/>
        </w:rPr>
        <w:t xml:space="preserve"> please ensure they are kept on a lead at all times</w:t>
      </w:r>
    </w:p>
    <w:p>
      <w:pPr>
        <w:pStyle w:val="Normal.0"/>
        <w:rPr>
          <w:b w:val="1"/>
          <w:bCs w:val="1"/>
          <w:sz w:val="40"/>
          <w:szCs w:val="40"/>
        </w:rPr>
      </w:pPr>
    </w:p>
    <w:p>
      <w:pPr>
        <w:pStyle w:val="Normal.0"/>
        <w:ind w:firstLine="720"/>
        <w:jc w:val="center"/>
        <w:rPr>
          <w:b w:val="1"/>
          <w:bCs w:val="1"/>
          <w:sz w:val="36"/>
          <w:szCs w:val="36"/>
          <w:u w:val="single"/>
          <w:vertAlign w:val="superscript"/>
        </w:rPr>
      </w:pPr>
      <w:r>
        <w:rPr>
          <w:b w:val="1"/>
          <w:bCs w:val="1"/>
          <w:sz w:val="36"/>
          <w:szCs w:val="36"/>
          <w:u w:val="single"/>
          <w:rtl w:val="0"/>
          <w:lang w:val="en-US"/>
        </w:rPr>
        <w:t>Monday 12</w:t>
      </w:r>
      <w:r>
        <w:rPr>
          <w:b w:val="1"/>
          <w:bCs w:val="1"/>
          <w:sz w:val="36"/>
          <w:szCs w:val="36"/>
          <w:u w:val="single"/>
          <w:vertAlign w:val="superscript"/>
          <w:rtl w:val="0"/>
          <w:lang w:val="en-US"/>
        </w:rPr>
        <w:t>th</w:t>
      </w:r>
      <w:r>
        <w:rPr>
          <w:b w:val="1"/>
          <w:bCs w:val="1"/>
          <w:sz w:val="36"/>
          <w:szCs w:val="36"/>
          <w:u w:val="single"/>
          <w:rtl w:val="0"/>
          <w:lang w:val="en-US"/>
        </w:rPr>
        <w:t xml:space="preserve"> September 2022 at 10:30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£</w:t>
      </w:r>
      <w:r>
        <w:rPr>
          <w:b w:val="1"/>
          <w:bCs w:val="1"/>
          <w:sz w:val="28"/>
          <w:szCs w:val="28"/>
          <w:rtl w:val="0"/>
          <w:lang w:val="en-US"/>
        </w:rPr>
        <w:t>3 PER PERSON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</w:pPr>
      <w:r>
        <w:rPr>
          <w:rtl w:val="0"/>
          <w:lang w:val="en-US"/>
        </w:rPr>
        <w:t>Please fill in the form below and send to the</w:t>
      </w:r>
    </w:p>
    <w:p>
      <w:pPr>
        <w:pStyle w:val="Normal.0"/>
        <w:jc w:val="center"/>
      </w:pPr>
      <w:r>
        <w:rPr>
          <w:rtl w:val="0"/>
          <w:lang w:val="en-US"/>
        </w:rPr>
        <w:t xml:space="preserve">East Kent Federation Office with your payments by </w:t>
      </w:r>
      <w:r>
        <w:rPr>
          <w:b w:val="1"/>
          <w:bCs w:val="1"/>
          <w:rtl w:val="0"/>
          <w:lang w:val="en-US"/>
        </w:rPr>
        <w:t>12</w:t>
      </w:r>
      <w:r>
        <w:rPr>
          <w:b w:val="1"/>
          <w:bCs w:val="1"/>
          <w:vertAlign w:val="superscript"/>
          <w:rtl w:val="0"/>
          <w:lang w:val="en-US"/>
        </w:rPr>
        <w:t>th</w:t>
      </w:r>
      <w:r>
        <w:rPr>
          <w:b w:val="1"/>
          <w:bCs w:val="1"/>
          <w:rtl w:val="0"/>
          <w:lang w:val="en-US"/>
        </w:rPr>
        <w:t xml:space="preserve"> August 2022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For further information please contact: </w:t>
      </w:r>
    </w:p>
    <w:p>
      <w:pPr>
        <w:pStyle w:val="Normal.0"/>
        <w:jc w:val="center"/>
      </w:pPr>
      <w:r>
        <w:rPr>
          <w:rtl w:val="0"/>
          <w:lang w:val="en-US"/>
        </w:rPr>
        <w:t xml:space="preserve">Performing Arts, Leisure and Sport Sub-Committee                                                                   </w:t>
      </w:r>
      <w:r>
        <w:rPr>
          <w:b w:val="1"/>
          <w:bCs w:val="1"/>
          <w:rtl w:val="0"/>
          <w:lang w:val="en-US"/>
        </w:rPr>
        <w:t>C</w:t>
      </w:r>
      <w:r>
        <w:rPr>
          <w:rtl w:val="0"/>
          <w:lang w:val="en-US"/>
        </w:rPr>
        <w:t xml:space="preserve">ontact: </w:t>
      </w:r>
      <w:r>
        <w:rPr>
          <w:rtl w:val="0"/>
          <w:lang w:val="en-US"/>
        </w:rPr>
        <w:t xml:space="preserve">EKFWI </w:t>
      </w:r>
    </w:p>
    <w:p>
      <w:pPr>
        <w:pStyle w:val="Normal.0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………………………………………………………………………………………</w:t>
      </w:r>
    </w:p>
    <w:p>
      <w:pPr>
        <w:pStyle w:val="Normal.0"/>
        <w:jc w:val="center"/>
        <w:rPr>
          <w:b w:val="1"/>
          <w:bCs w:val="1"/>
          <w:outline w:val="0"/>
          <w:color w:val="002060"/>
          <w:sz w:val="22"/>
          <w:szCs w:val="22"/>
          <w:u w:val="single" w:color="002060"/>
          <w14:textFill>
            <w14:solidFill>
              <w14:srgbClr w14:val="002060"/>
            </w14:solidFill>
          </w14:textFill>
        </w:rPr>
      </w:pPr>
      <w:r>
        <w:rPr>
          <w:b w:val="1"/>
          <w:bCs w:val="1"/>
          <w:outline w:val="0"/>
          <w:color w:val="002060"/>
          <w:sz w:val="22"/>
          <w:szCs w:val="22"/>
          <w:u w:val="single" w:color="002060"/>
          <w:rtl w:val="0"/>
          <w:lang w:val="en-US"/>
          <w14:textFill>
            <w14:solidFill>
              <w14:srgbClr w14:val="002060"/>
            </w14:solidFill>
          </w14:textFill>
        </w:rPr>
        <w:t>Samphire Hoe Walk and Talk</w:t>
      </w:r>
    </w:p>
    <w:p>
      <w:pPr>
        <w:pStyle w:val="Normal.0"/>
        <w:jc w:val="center"/>
        <w:rPr>
          <w:b w:val="1"/>
          <w:bCs w:val="1"/>
          <w:outline w:val="0"/>
          <w:color w:val="002060"/>
          <w:sz w:val="22"/>
          <w:szCs w:val="22"/>
          <w:u w:val="single" w:color="002060"/>
          <w14:textFill>
            <w14:solidFill>
              <w14:srgbClr w14:val="002060"/>
            </w14:solidFill>
          </w14:textFill>
        </w:rPr>
      </w:pPr>
    </w:p>
    <w:p>
      <w:pPr>
        <w:pStyle w:val="Normal.0"/>
        <w:rPr>
          <w:outline w:val="0"/>
          <w:color w:val="002060"/>
          <w:sz w:val="28"/>
          <w:szCs w:val="28"/>
          <w:u w:color="002060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Name</w:t>
      </w: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………………………………</w:t>
      </w: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.</w:t>
      </w:r>
      <w:r>
        <w:rPr>
          <w:outline w:val="0"/>
          <w:color w:val="002060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W.I</w:t>
      </w: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…………………………………………</w:t>
      </w:r>
    </w:p>
    <w:p>
      <w:pPr>
        <w:pStyle w:val="Normal.0"/>
        <w:rPr>
          <w:outline w:val="0"/>
          <w:color w:val="002060"/>
          <w:sz w:val="28"/>
          <w:szCs w:val="28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Normal.0"/>
        <w:rPr>
          <w:outline w:val="0"/>
          <w:color w:val="002060"/>
          <w:sz w:val="28"/>
          <w:szCs w:val="28"/>
          <w:u w:color="002060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Address</w:t>
      </w: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………………………………………………………………………………</w:t>
      </w:r>
    </w:p>
    <w:p>
      <w:pPr>
        <w:pStyle w:val="Normal.0"/>
        <w:rPr>
          <w:outline w:val="0"/>
          <w:color w:val="002060"/>
          <w:sz w:val="28"/>
          <w:szCs w:val="28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Normal.0"/>
        <w:rPr>
          <w:outline w:val="0"/>
          <w:color w:val="002060"/>
          <w:sz w:val="28"/>
          <w:szCs w:val="28"/>
          <w:u w:color="002060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Contact Tel No</w:t>
      </w: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 xml:space="preserve">: </w:t>
      </w: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 xml:space="preserve">………………… </w:t>
      </w:r>
      <w:r>
        <w:rPr>
          <w:outline w:val="0"/>
          <w:color w:val="002060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 xml:space="preserve">Email address: </w:t>
      </w:r>
      <w:r>
        <w:rPr>
          <w:outline w:val="0"/>
          <w:color w:val="002060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…………………………………………</w:t>
      </w:r>
      <w:r>
        <w:rPr>
          <w:outline w:val="0"/>
          <w:color w:val="002060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...</w:t>
      </w:r>
    </w:p>
    <w:p>
      <w:pPr>
        <w:pStyle w:val="Normal.0"/>
        <w:rPr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</w:pPr>
      <w:r>
        <w:rPr>
          <w:outline w:val="0"/>
          <w:color w:val="ff0000"/>
          <w:sz w:val="22"/>
          <w:szCs w:val="22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Tickets will </w:t>
      </w:r>
      <w:r>
        <w:rPr>
          <w:b w:val="1"/>
          <w:bCs w:val="1"/>
          <w:outline w:val="0"/>
          <w:color w:val="ff0000"/>
          <w:sz w:val="22"/>
          <w:szCs w:val="22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only be sent</w:t>
      </w:r>
      <w:r>
        <w:rPr>
          <w:outline w:val="0"/>
          <w:color w:val="ff0000"/>
          <w:sz w:val="22"/>
          <w:szCs w:val="22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out if no email address given.   If no email please enclose a SAE</w:t>
      </w:r>
    </w:p>
    <w:sectPr>
      <w:headerReference w:type="default" r:id="rId6"/>
      <w:footerReference w:type="default" r:id="rId7"/>
      <w:pgSz w:w="12240" w:h="15840" w:orient="portrait"/>
      <w:pgMar w:top="170" w:right="1418" w:bottom="28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Georgia" w:cs="Georgia" w:hAnsi="Georgia" w:eastAsia="Georgia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